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DBCD" w14:textId="69B6C418" w:rsidR="00942A01" w:rsidRPr="00942A01" w:rsidRDefault="00942A01" w:rsidP="00942A01">
      <w:pPr>
        <w:widowControl w:val="0"/>
        <w:autoSpaceDE w:val="0"/>
        <w:autoSpaceDN w:val="0"/>
        <w:spacing w:before="73"/>
        <w:outlineLvl w:val="0"/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</w:pPr>
      <w:r w:rsidRPr="00942A01"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  <w:t xml:space="preserve">УДК </w:t>
      </w:r>
      <w:r w:rsidR="00F07F9A" w:rsidRPr="00F07F9A"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  <w:t>37.031.2</w:t>
      </w:r>
    </w:p>
    <w:p w14:paraId="75B4165F" w14:textId="23364DE6" w:rsidR="00942A01" w:rsidRPr="00942A01" w:rsidRDefault="00BC26C2" w:rsidP="00942A01">
      <w:pPr>
        <w:jc w:val="center"/>
        <w:rPr>
          <w:rFonts w:ascii="Times New Roman" w:eastAsia="Calibri" w:hAnsi="Times New Roman" w:cs="Times New Roman"/>
          <w:b/>
          <w:bCs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14:ligatures w14:val="standardContextual"/>
        </w:rPr>
        <w:t xml:space="preserve"> МЕЖДИСЦИПЛИНАРНЫЙ ПОДХОД К ОБУЧЕНИЮ</w:t>
      </w:r>
      <w:r w:rsidR="002411F7">
        <w:rPr>
          <w:rFonts w:ascii="Times New Roman" w:eastAsia="Calibri" w:hAnsi="Times New Roman" w:cs="Times New Roman"/>
          <w:b/>
          <w:bCs/>
          <w14:ligatures w14:val="standardContextual"/>
        </w:rPr>
        <w:t xml:space="preserve"> И ЕДИНАЯ БАЗА ШКОЛЬНЫХ МАТЕРИАЛОВ </w:t>
      </w:r>
    </w:p>
    <w:p w14:paraId="18CB1E9E" w14:textId="0587AD1D" w:rsidR="00942A01" w:rsidRPr="00942A01" w:rsidRDefault="00942A01" w:rsidP="00942A01">
      <w:pPr>
        <w:spacing w:before="1"/>
        <w:jc w:val="center"/>
        <w:rPr>
          <w:rFonts w:ascii="Times New Roman" w:eastAsia="Calibri" w:hAnsi="Times New Roman" w:cs="Times New Roman"/>
          <w14:ligatures w14:val="standardContextual"/>
        </w:rPr>
      </w:pPr>
      <w:r>
        <w:rPr>
          <w:rFonts w:ascii="Times New Roman" w:eastAsia="Calibri" w:hAnsi="Times New Roman" w:cs="Times New Roman"/>
          <w:b/>
          <w14:ligatures w14:val="standardContextual"/>
        </w:rPr>
        <w:t>Федотова</w:t>
      </w:r>
      <w:r w:rsidRPr="00942A01">
        <w:rPr>
          <w:rFonts w:ascii="Times New Roman" w:eastAsia="Calibri" w:hAnsi="Times New Roman" w:cs="Times New Roman"/>
          <w:b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14:ligatures w14:val="standardContextual"/>
        </w:rPr>
        <w:t>Я</w:t>
      </w:r>
      <w:r w:rsidRPr="00942A01">
        <w:rPr>
          <w:rFonts w:ascii="Times New Roman" w:eastAsia="Calibri" w:hAnsi="Times New Roman" w:cs="Times New Roman"/>
          <w:b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14:ligatures w14:val="standardContextual"/>
        </w:rPr>
        <w:t>А</w:t>
      </w:r>
      <w:r w:rsidRPr="00942A01">
        <w:rPr>
          <w:rFonts w:ascii="Times New Roman" w:eastAsia="Calibri" w:hAnsi="Times New Roman" w:cs="Times New Roman"/>
          <w:b/>
          <w14:ligatures w14:val="standardContextual"/>
        </w:rPr>
        <w:t xml:space="preserve">. </w:t>
      </w:r>
    </w:p>
    <w:p w14:paraId="436260A6" w14:textId="3F337CF0" w:rsidR="00942A01" w:rsidRDefault="00942A01" w:rsidP="00942A01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</w:pPr>
      <w:r w:rsidRPr="00942A01"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  <w:t xml:space="preserve">Научный руководитель – </w:t>
      </w:r>
      <w:r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  <w:t>преподаватель («преподаватель практики») университета ИТМО Ищенко</w:t>
      </w:r>
      <w:r w:rsidRPr="00942A01"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  <w:t xml:space="preserve"> А.</w:t>
      </w:r>
      <w:r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  <w:t>П</w:t>
      </w:r>
      <w:r w:rsidRPr="00942A01"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  <w:t>.</w:t>
      </w:r>
    </w:p>
    <w:p w14:paraId="354CE592" w14:textId="620FD878" w:rsidR="00942A01" w:rsidRDefault="00942A01" w:rsidP="00942A01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 w:bidi="ru-RU"/>
          <w14:ligatures w14:val="standardContextual"/>
        </w:rPr>
      </w:pPr>
    </w:p>
    <w:p w14:paraId="163BCB1C" w14:textId="77777777" w:rsidR="00CA5F1F" w:rsidRDefault="00206920" w:rsidP="00CA5F1F">
      <w:pPr>
        <w:pStyle w:val="firstchild"/>
        <w:spacing w:before="240" w:beforeAutospacing="0" w:after="240" w:afterAutospacing="0"/>
        <w:jc w:val="both"/>
        <w:rPr>
          <w:color w:val="000000"/>
        </w:rPr>
      </w:pPr>
      <w:r>
        <w:rPr>
          <w:b/>
        </w:rPr>
        <w:tab/>
      </w:r>
      <w:r w:rsidR="00942A01">
        <w:rPr>
          <w:b/>
        </w:rPr>
        <w:t xml:space="preserve">Введение. </w:t>
      </w:r>
      <w:r w:rsidR="00F07F9A">
        <w:rPr>
          <w:b/>
        </w:rPr>
        <w:t xml:space="preserve"> </w:t>
      </w:r>
      <w:r w:rsidR="002F1A8B">
        <w:rPr>
          <w:bCs/>
        </w:rPr>
        <w:t>В каждом государстве есть список наук</w:t>
      </w:r>
      <w:r w:rsidR="00C34C3C">
        <w:rPr>
          <w:bCs/>
        </w:rPr>
        <w:t xml:space="preserve">, которые дети обязаны проходить в учебных заведениях. Какие-то из них изучаются более углубленно, какие-то — менее. Но в большинстве случаев ребенок, проходя по-отдельности каждый школьный предмет, теряет общую картину мира и интерес к учебе, не понимая, зачем ему это надо. </w:t>
      </w:r>
      <w:r w:rsidR="002F1A8B">
        <w:rPr>
          <w:color w:val="000000"/>
        </w:rPr>
        <w:t xml:space="preserve">Однако </w:t>
      </w:r>
      <w:r>
        <w:rPr>
          <w:color w:val="000000"/>
        </w:rPr>
        <w:t>сегодня</w:t>
      </w:r>
      <w:r w:rsidR="00720BA7" w:rsidRPr="00720BA7">
        <w:rPr>
          <w:color w:val="000000"/>
        </w:rPr>
        <w:t xml:space="preserve"> </w:t>
      </w:r>
      <w:r w:rsidR="00720BA7">
        <w:rPr>
          <w:color w:val="000000"/>
        </w:rPr>
        <w:t>необходимы</w:t>
      </w:r>
      <w:r w:rsidR="00720BA7" w:rsidRPr="00720BA7">
        <w:rPr>
          <w:color w:val="000000"/>
        </w:rPr>
        <w:t xml:space="preserve"> сотрудники, которые смогут совмещать знания из </w:t>
      </w:r>
      <w:r w:rsidR="002F1A8B">
        <w:rPr>
          <w:color w:val="000000"/>
        </w:rPr>
        <w:t>разных</w:t>
      </w:r>
      <w:r w:rsidR="00720BA7" w:rsidRPr="00720BA7">
        <w:rPr>
          <w:color w:val="000000"/>
        </w:rPr>
        <w:t xml:space="preserve"> сфер и подходить к задачам комплексно. </w:t>
      </w:r>
      <w:r w:rsidR="002F1A8B">
        <w:rPr>
          <w:color w:val="000000"/>
        </w:rPr>
        <w:t>Следовательно</w:t>
      </w:r>
      <w:r w:rsidR="00720BA7" w:rsidRPr="00720BA7">
        <w:rPr>
          <w:color w:val="000000"/>
        </w:rPr>
        <w:t xml:space="preserve">, чтобы ученики </w:t>
      </w:r>
      <w:r>
        <w:rPr>
          <w:color w:val="000000"/>
        </w:rPr>
        <w:t>становились</w:t>
      </w:r>
      <w:r w:rsidR="00720BA7" w:rsidRPr="00720BA7">
        <w:rPr>
          <w:color w:val="000000"/>
        </w:rPr>
        <w:t xml:space="preserve"> конкурентоспособными, важно применять междисциплинарный подход к обучению.</w:t>
      </w:r>
      <w:r w:rsidR="000C21EF">
        <w:rPr>
          <w:color w:val="000000"/>
        </w:rPr>
        <w:t xml:space="preserve"> В этом заключается актуальность создания единой базы школьных материалов по всем предметам для учеников и учителей.</w:t>
      </w:r>
    </w:p>
    <w:p w14:paraId="7A120E9F" w14:textId="77777777" w:rsidR="00CA5F1F" w:rsidRDefault="00CA5F1F" w:rsidP="00CA5F1F">
      <w:pPr>
        <w:pStyle w:val="firstchild"/>
        <w:spacing w:before="240" w:beforeAutospacing="0" w:after="240" w:afterAutospacing="0"/>
        <w:jc w:val="both"/>
        <w:rPr>
          <w:color w:val="000000"/>
          <w:shd w:val="clear" w:color="auto" w:fill="FFFFFF"/>
        </w:rPr>
      </w:pPr>
      <w:r>
        <w:rPr>
          <w:color w:val="000000"/>
        </w:rPr>
        <w:tab/>
      </w:r>
      <w:r w:rsidR="00942A01" w:rsidRPr="00B12A03">
        <w:rPr>
          <w:b/>
        </w:rPr>
        <w:t>Основная часть.</w:t>
      </w:r>
      <w:r w:rsidR="00942A01">
        <w:rPr>
          <w:b/>
        </w:rPr>
        <w:t xml:space="preserve"> </w:t>
      </w:r>
      <w:r w:rsidR="00352575" w:rsidRPr="00B12A03">
        <w:t>Междисциплинарный подход к обучению позволяет развивать школ</w:t>
      </w:r>
      <w:r w:rsidR="00BB27FF" w:rsidRPr="00B12A03">
        <w:t>ьникам следующее</w:t>
      </w:r>
      <w:r w:rsidR="00B12A03" w:rsidRPr="00B12A03">
        <w:t xml:space="preserve">: креативность, </w:t>
      </w:r>
      <w:r w:rsidR="00B12A03">
        <w:t xml:space="preserve">критическое мышление, </w:t>
      </w:r>
      <w:r w:rsidR="00B12A03" w:rsidRPr="00B12A03">
        <w:t>способность самостоятельно добывать и совмещать новые знания и информацию</w:t>
      </w:r>
      <w:r w:rsidR="00B12A03" w:rsidRPr="00B12A03">
        <w:rPr>
          <w:color w:val="000000"/>
          <w:shd w:val="clear" w:color="auto" w:fill="FFFFFF"/>
        </w:rPr>
        <w:t>, способност</w:t>
      </w:r>
      <w:r w:rsidR="00B12A03">
        <w:rPr>
          <w:color w:val="000000"/>
          <w:shd w:val="clear" w:color="auto" w:fill="FFFFFF"/>
        </w:rPr>
        <w:t>ь</w:t>
      </w:r>
      <w:r w:rsidR="00B12A03" w:rsidRPr="00B12A03">
        <w:rPr>
          <w:color w:val="000000"/>
          <w:shd w:val="clear" w:color="auto" w:fill="FFFFFF"/>
        </w:rPr>
        <w:t xml:space="preserve"> к исследовательским работам</w:t>
      </w:r>
      <w:r w:rsidR="00B12A03">
        <w:rPr>
          <w:color w:val="000000"/>
          <w:shd w:val="clear" w:color="auto" w:fill="FFFFFF"/>
        </w:rPr>
        <w:t xml:space="preserve">. </w:t>
      </w:r>
    </w:p>
    <w:p w14:paraId="19AC77DF" w14:textId="77777777" w:rsidR="00CA5F1F" w:rsidRDefault="00B12A03" w:rsidP="00CA5F1F">
      <w:pPr>
        <w:pStyle w:val="firstchild"/>
        <w:spacing w:before="240" w:beforeAutospacing="0" w:after="24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Суть такого подхода состоит в том, что </w:t>
      </w:r>
      <w:r w:rsidR="00ED46BD">
        <w:rPr>
          <w:color w:val="000000"/>
          <w:shd w:val="clear" w:color="auto" w:fill="FFFFFF"/>
        </w:rPr>
        <w:t>преподаватель, опираясь на уже изученный учениками материал</w:t>
      </w:r>
      <w:r w:rsidR="002411F7">
        <w:rPr>
          <w:color w:val="000000"/>
          <w:shd w:val="clear" w:color="auto" w:fill="FFFFFF"/>
        </w:rPr>
        <w:t xml:space="preserve"> по разным предметам</w:t>
      </w:r>
      <w:r w:rsidR="00ED46BD">
        <w:rPr>
          <w:color w:val="000000"/>
          <w:shd w:val="clear" w:color="auto" w:fill="FFFFFF"/>
        </w:rPr>
        <w:t xml:space="preserve">, дает им новый, тем самым углубляя их познания. Данный метод обеспечивает более легкое запоминание и усваивание информации. </w:t>
      </w:r>
    </w:p>
    <w:p w14:paraId="5124873B" w14:textId="7469CB63" w:rsidR="00ED46BD" w:rsidRPr="00CA5F1F" w:rsidRDefault="00ED46BD" w:rsidP="00CA5F1F">
      <w:pPr>
        <w:pStyle w:val="firstchild"/>
        <w:spacing w:before="240" w:beforeAutospacing="0" w:after="24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Основными факторами организации междисциплинарных связей</w:t>
      </w:r>
      <w:r w:rsidR="001E0348">
        <w:rPr>
          <w:color w:val="000000"/>
          <w:shd w:val="clear" w:color="auto" w:fill="FFFFFF"/>
        </w:rPr>
        <w:t xml:space="preserve"> являются высокая квалификация преподавателей (они должны </w:t>
      </w:r>
      <w:r w:rsidR="00EF35C5">
        <w:rPr>
          <w:color w:val="000000"/>
          <w:shd w:val="clear" w:color="auto" w:fill="FFFFFF"/>
        </w:rPr>
        <w:t xml:space="preserve">не только </w:t>
      </w:r>
      <w:r w:rsidR="001E0348">
        <w:rPr>
          <w:color w:val="000000"/>
          <w:shd w:val="clear" w:color="auto" w:fill="FFFFFF"/>
        </w:rPr>
        <w:t>обладать полным объёмом знаний по своей дисциплине, но и иметь представление о других</w:t>
      </w:r>
      <w:r w:rsidR="002411F7">
        <w:rPr>
          <w:color w:val="000000"/>
          <w:shd w:val="clear" w:color="auto" w:fill="FFFFFF"/>
        </w:rPr>
        <w:t xml:space="preserve"> дисциплинах</w:t>
      </w:r>
      <w:r w:rsidR="001E0348">
        <w:rPr>
          <w:color w:val="000000"/>
          <w:shd w:val="clear" w:color="auto" w:fill="FFFFFF"/>
        </w:rPr>
        <w:t>) и их постоянная работа вместе, с целью обеспечения согласованного графика параллельного изучения материалов на разных предметах в одном классе</w:t>
      </w:r>
      <w:r w:rsidR="00B3600C">
        <w:rPr>
          <w:color w:val="000000"/>
          <w:shd w:val="clear" w:color="auto" w:fill="FFFFFF"/>
        </w:rPr>
        <w:t>. Однако также важным фактором является самостоятельная работа ребенка</w:t>
      </w:r>
      <w:r w:rsidR="001E0348">
        <w:rPr>
          <w:color w:val="000000"/>
          <w:shd w:val="clear" w:color="auto" w:fill="FFFFFF"/>
        </w:rPr>
        <w:t>.</w:t>
      </w:r>
      <w:r w:rsidR="00BC26C2">
        <w:rPr>
          <w:color w:val="000000"/>
          <w:shd w:val="clear" w:color="auto" w:fill="FFFFFF"/>
        </w:rPr>
        <w:t xml:space="preserve"> </w:t>
      </w:r>
      <w:r w:rsidR="00B3600C">
        <w:rPr>
          <w:color w:val="000000"/>
          <w:shd w:val="clear" w:color="auto" w:fill="FFFFFF"/>
        </w:rPr>
        <w:t xml:space="preserve">Школьники </w:t>
      </w:r>
      <w:r w:rsidR="007C47D3">
        <w:rPr>
          <w:color w:val="000000"/>
          <w:shd w:val="clear" w:color="auto" w:fill="FFFFFF"/>
        </w:rPr>
        <w:t>сами должны иметь доступ к материалам всех</w:t>
      </w:r>
      <w:r w:rsidR="00AA438E">
        <w:rPr>
          <w:color w:val="000000"/>
          <w:shd w:val="clear" w:color="auto" w:fill="FFFFFF"/>
        </w:rPr>
        <w:t xml:space="preserve"> пройденных</w:t>
      </w:r>
      <w:r w:rsidR="007C47D3">
        <w:rPr>
          <w:color w:val="000000"/>
          <w:shd w:val="clear" w:color="auto" w:fill="FFFFFF"/>
        </w:rPr>
        <w:t xml:space="preserve"> уроков, что поможет им объединить все знания вместе.</w:t>
      </w:r>
      <w:r w:rsidR="001E0348">
        <w:rPr>
          <w:color w:val="000000"/>
          <w:shd w:val="clear" w:color="auto" w:fill="FFFFFF"/>
        </w:rPr>
        <w:t xml:space="preserve"> </w:t>
      </w:r>
    </w:p>
    <w:p w14:paraId="15E9C367" w14:textId="7D39870A" w:rsidR="00EF35C5" w:rsidRDefault="00EF35C5" w:rsidP="00CA5F1F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Соответственно, для </w:t>
      </w:r>
      <w:r w:rsidR="005329F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обеспечения самостоятельного и индивидуального подхода к обучению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необходимо создать единую базу </w:t>
      </w:r>
      <w:r w:rsidR="000C21E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школьных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материалов по всем предметам</w:t>
      </w:r>
      <w:r w:rsidR="0023432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виде мобильного приложения с возможностью поиска информации по заданному вопросу</w:t>
      </w:r>
      <w:r w:rsidR="002F1A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которая будет доступна </w:t>
      </w:r>
      <w:r w:rsidR="004310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всем ученикам</w:t>
      </w:r>
      <w:r w:rsidR="0020692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Благодаря ей школьники смогут получать </w:t>
      </w:r>
      <w:r w:rsidR="005329F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необходимые </w:t>
      </w:r>
      <w:r w:rsidR="0020692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знания</w:t>
      </w:r>
      <w:r w:rsidR="005329F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</w:t>
      </w:r>
      <w:r w:rsidR="00DB2C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 своему желанию и</w:t>
      </w:r>
      <w:r w:rsidR="0020692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более комплексно и хорошо усвоить</w:t>
      </w:r>
      <w:r w:rsidR="00B563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</w:t>
      </w:r>
      <w:r w:rsidR="0020692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4310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технические</w:t>
      </w:r>
      <w:r w:rsidR="00B563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так</w:t>
      </w:r>
      <w:r w:rsidR="004310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гуманитарные</w:t>
      </w:r>
      <w:r w:rsidR="0068076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предметы</w:t>
      </w:r>
      <w:r w:rsidR="007C47D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а также более эффективно подойти к изучению новых тем</w:t>
      </w:r>
      <w:r w:rsidR="00DB2C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которые будут раскрываться с наиболее понятной для ребенка стороны</w:t>
      </w:r>
      <w:r w:rsidR="004310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что будет способствовать разностороннему развитию личности</w:t>
      </w:r>
      <w:r w:rsidR="00DB2C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14:paraId="4509D792" w14:textId="77777777" w:rsidR="00AA438E" w:rsidRDefault="00AA438E" w:rsidP="00CA5F1F">
      <w:pPr>
        <w:pStyle w:val="a4"/>
        <w:ind w:left="0" w:firstLine="567"/>
        <w:jc w:val="both"/>
        <w:rPr>
          <w:b/>
        </w:rPr>
      </w:pPr>
      <w:r>
        <w:rPr>
          <w:b/>
        </w:rPr>
        <w:tab/>
      </w:r>
    </w:p>
    <w:p w14:paraId="36AF14E1" w14:textId="545389BA" w:rsidR="00942A01" w:rsidRDefault="00AA438E" w:rsidP="00CA5F1F">
      <w:pPr>
        <w:pStyle w:val="a4"/>
        <w:ind w:left="0" w:firstLine="567"/>
        <w:jc w:val="both"/>
      </w:pPr>
      <w:r>
        <w:rPr>
          <w:b/>
        </w:rPr>
        <w:tab/>
      </w:r>
      <w:r w:rsidR="00942A01">
        <w:rPr>
          <w:b/>
        </w:rPr>
        <w:t xml:space="preserve">Выводы. </w:t>
      </w:r>
      <w:r w:rsidR="00942A01">
        <w:t xml:space="preserve">Проведен анализ </w:t>
      </w:r>
      <w:r w:rsidR="007C47D3">
        <w:t>междисциплинарных связей в образовании</w:t>
      </w:r>
      <w:r w:rsidR="00942A01">
        <w:t xml:space="preserve"> и разработана </w:t>
      </w:r>
      <w:r w:rsidR="007C47D3">
        <w:t>идея облегчения внедрения их в школьные образовательные процессы</w:t>
      </w:r>
      <w:r w:rsidR="00CA623E">
        <w:t>, по средствам работы мобильного приложения, которое основано на индивидуальном подходе.</w:t>
      </w:r>
    </w:p>
    <w:p w14:paraId="012D67AF" w14:textId="1CFFAF64" w:rsidR="00942A01" w:rsidRPr="00CA5F1F" w:rsidRDefault="00AA438E" w:rsidP="00CA5F1F">
      <w:pPr>
        <w:jc w:val="both"/>
        <w:rPr>
          <w:b/>
          <w:bCs/>
        </w:rPr>
      </w:pPr>
      <w:r>
        <w:rPr>
          <w:b/>
          <w:bCs/>
        </w:rPr>
        <w:tab/>
      </w:r>
      <w:r w:rsidR="00942A01" w:rsidRPr="00B12A03">
        <w:rPr>
          <w:rFonts w:ascii="Times New Roman" w:hAnsi="Times New Roman" w:cs="Times New Roman"/>
          <w:b/>
          <w:bCs/>
        </w:rPr>
        <w:t>Список использованных источников</w:t>
      </w:r>
      <w:r w:rsidR="00942A01" w:rsidRPr="00B12A03">
        <w:rPr>
          <w:rFonts w:ascii="Times New Roman" w:hAnsi="Times New Roman" w:cs="Times New Roman"/>
        </w:rPr>
        <w:t>:</w:t>
      </w:r>
    </w:p>
    <w:p w14:paraId="45EF585A" w14:textId="77777777" w:rsidR="00942A01" w:rsidRDefault="00942A01" w:rsidP="00CA5F1F">
      <w:pPr>
        <w:jc w:val="both"/>
      </w:pPr>
    </w:p>
    <w:p w14:paraId="1E8EFB1C" w14:textId="66B136F2" w:rsidR="00942A01" w:rsidRDefault="00206920" w:rsidP="00CA5F1F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>
        <w:rPr>
          <w:lang w:eastAsia="x-none"/>
        </w:rPr>
        <w:t xml:space="preserve">Котляров И.Д. «Инструмент формирования </w:t>
      </w:r>
      <w:proofErr w:type="spellStart"/>
      <w:r>
        <w:rPr>
          <w:lang w:eastAsia="x-none"/>
        </w:rPr>
        <w:t>межпредметных</w:t>
      </w:r>
      <w:proofErr w:type="spellEnd"/>
      <w:r>
        <w:rPr>
          <w:lang w:eastAsia="x-none"/>
        </w:rPr>
        <w:t xml:space="preserve"> связей»</w:t>
      </w:r>
    </w:p>
    <w:p w14:paraId="3795E1D1" w14:textId="139E9FDE" w:rsidR="00206920" w:rsidRDefault="00206920" w:rsidP="00CA5F1F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>
        <w:rPr>
          <w:lang w:eastAsia="x-none"/>
        </w:rPr>
        <w:t>Медная Т.В. «</w:t>
      </w:r>
      <w:proofErr w:type="spellStart"/>
      <w:r>
        <w:rPr>
          <w:lang w:eastAsia="x-none"/>
        </w:rPr>
        <w:t>Междисциплинарность</w:t>
      </w:r>
      <w:proofErr w:type="spellEnd"/>
      <w:r>
        <w:rPr>
          <w:lang w:eastAsia="x-none"/>
        </w:rPr>
        <w:t xml:space="preserve"> современного образования»</w:t>
      </w:r>
    </w:p>
    <w:p w14:paraId="4767B667" w14:textId="19D81826" w:rsidR="00206920" w:rsidRDefault="00FC7ABD" w:rsidP="00CA5F1F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>
        <w:rPr>
          <w:lang w:eastAsia="x-none"/>
        </w:rPr>
        <w:t>Тимоти Уокер «Финская система обучения»</w:t>
      </w:r>
    </w:p>
    <w:p w14:paraId="47A363BA" w14:textId="6235B281" w:rsidR="00942A01" w:rsidRDefault="00942A01" w:rsidP="00942A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 w:bidi="ru-RU"/>
          <w14:ligatures w14:val="standardContextual"/>
        </w:rPr>
      </w:pPr>
    </w:p>
    <w:p w14:paraId="410DFA32" w14:textId="77777777" w:rsidR="00942A01" w:rsidRPr="00B72D85" w:rsidRDefault="00942A01" w:rsidP="00942A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 w:bidi="ru-RU"/>
          <w14:ligatures w14:val="standardContextual"/>
        </w:rPr>
      </w:pPr>
    </w:p>
    <w:p w14:paraId="18B5C29C" w14:textId="77777777" w:rsidR="00942A01" w:rsidRDefault="00942A01"/>
    <w:sectPr w:rsidR="0094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01"/>
    <w:rsid w:val="000C21EF"/>
    <w:rsid w:val="000D0471"/>
    <w:rsid w:val="000F5338"/>
    <w:rsid w:val="00164C13"/>
    <w:rsid w:val="001E0348"/>
    <w:rsid w:val="00206920"/>
    <w:rsid w:val="00234326"/>
    <w:rsid w:val="002411F7"/>
    <w:rsid w:val="002F1A8B"/>
    <w:rsid w:val="00352575"/>
    <w:rsid w:val="0043103E"/>
    <w:rsid w:val="004A29A5"/>
    <w:rsid w:val="005329FA"/>
    <w:rsid w:val="0057251F"/>
    <w:rsid w:val="0068076F"/>
    <w:rsid w:val="00720BA7"/>
    <w:rsid w:val="007C47D3"/>
    <w:rsid w:val="00942A01"/>
    <w:rsid w:val="00AA438E"/>
    <w:rsid w:val="00B12A03"/>
    <w:rsid w:val="00B3600C"/>
    <w:rsid w:val="00B56390"/>
    <w:rsid w:val="00B72D85"/>
    <w:rsid w:val="00BB27FF"/>
    <w:rsid w:val="00BC26C2"/>
    <w:rsid w:val="00C34C3C"/>
    <w:rsid w:val="00CA5F1F"/>
    <w:rsid w:val="00CA623E"/>
    <w:rsid w:val="00DB2C60"/>
    <w:rsid w:val="00ED46BD"/>
    <w:rsid w:val="00EF35C5"/>
    <w:rsid w:val="00F07F9A"/>
    <w:rsid w:val="00F52DB0"/>
    <w:rsid w:val="00FB3A81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FE6AB"/>
  <w15:chartTrackingRefBased/>
  <w15:docId w15:val="{E28B744A-95D6-BB4F-A9DB-26F8875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2A01"/>
    <w:pPr>
      <w:ind w:left="720"/>
      <w:contextualSpacing/>
    </w:pPr>
    <w:rPr>
      <w:rFonts w:ascii="Times New Roman" w:eastAsia="Calibri" w:hAnsi="Times New Roman" w:cs="Times New Roman"/>
      <w14:ligatures w14:val="standardContextual"/>
    </w:rPr>
  </w:style>
  <w:style w:type="paragraph" w:styleId="a4">
    <w:name w:val="Body Text"/>
    <w:basedOn w:val="a"/>
    <w:link w:val="a5"/>
    <w:uiPriority w:val="1"/>
    <w:qFormat/>
    <w:rsid w:val="00942A01"/>
    <w:pPr>
      <w:widowControl w:val="0"/>
      <w:autoSpaceDE w:val="0"/>
      <w:autoSpaceDN w:val="0"/>
      <w:ind w:left="192"/>
    </w:pPr>
    <w:rPr>
      <w:rFonts w:ascii="Times New Roman" w:eastAsia="Times New Roman" w:hAnsi="Times New Roman" w:cs="Times New Roman"/>
      <w:lang w:eastAsia="ru-RU" w:bidi="ru-RU"/>
      <w14:ligatures w14:val="standardContextual"/>
    </w:rPr>
  </w:style>
  <w:style w:type="character" w:customStyle="1" w:styleId="a5">
    <w:name w:val="Основной текст Знак"/>
    <w:basedOn w:val="a0"/>
    <w:link w:val="a4"/>
    <w:uiPriority w:val="1"/>
    <w:rsid w:val="00942A01"/>
    <w:rPr>
      <w:rFonts w:ascii="Times New Roman" w:eastAsia="Times New Roman" w:hAnsi="Times New Roman" w:cs="Times New Roman"/>
      <w:lang w:eastAsia="ru-RU" w:bidi="ru-RU"/>
      <w14:ligatures w14:val="standardContextual"/>
    </w:rPr>
  </w:style>
  <w:style w:type="paragraph" w:customStyle="1" w:styleId="firstchild">
    <w:name w:val="first_child"/>
    <w:basedOn w:val="a"/>
    <w:rsid w:val="00720B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1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УДК 37.031.2</vt:lpstr>
      <vt:lpstr>Научный руководитель – преподаватель («преподаватель практики») университета ИТМ</vt:lpstr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2024-02-02T20:14:00Z</cp:lastPrinted>
  <dcterms:created xsi:type="dcterms:W3CDTF">2024-03-19T11:25:00Z</dcterms:created>
  <dcterms:modified xsi:type="dcterms:W3CDTF">2024-03-19T11:25:00Z</dcterms:modified>
</cp:coreProperties>
</file>