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F8" w:rsidRPr="00244B9D" w:rsidRDefault="00516C98" w:rsidP="00516C98">
      <w:pPr>
        <w:pStyle w:val="aa"/>
        <w:rPr>
          <w:b/>
        </w:rPr>
      </w:pPr>
      <w:r w:rsidRPr="00244B9D">
        <w:rPr>
          <w:b/>
        </w:rPr>
        <w:t xml:space="preserve">УДК </w:t>
      </w:r>
      <w:r w:rsidR="00E218D9" w:rsidRPr="00E218D9">
        <w:rPr>
          <w:b/>
        </w:rPr>
        <w:t>620.19</w:t>
      </w:r>
    </w:p>
    <w:p w:rsidR="00516C98" w:rsidRPr="00244B9D" w:rsidRDefault="00E218D9" w:rsidP="00516C98">
      <w:pPr>
        <w:pStyle w:val="a9"/>
      </w:pPr>
      <w:r w:rsidRPr="00E218D9">
        <w:t>Использование магнитных параметров для контроля коррозионных свойств</w:t>
      </w:r>
    </w:p>
    <w:p w:rsidR="00516C98" w:rsidRPr="00244B9D" w:rsidRDefault="00C826B4" w:rsidP="008338CF">
      <w:pPr>
        <w:pStyle w:val="ab"/>
        <w:rPr>
          <w:b w:val="0"/>
        </w:rPr>
      </w:pPr>
      <w:r>
        <w:rPr>
          <w:spacing w:val="-1"/>
        </w:rPr>
        <w:t>С</w:t>
      </w:r>
      <w:r w:rsidR="00CC4AF5" w:rsidRPr="00244B9D">
        <w:rPr>
          <w:spacing w:val="-1"/>
        </w:rPr>
        <w:t>о</w:t>
      </w:r>
      <w:r>
        <w:rPr>
          <w:spacing w:val="-1"/>
        </w:rPr>
        <w:t>коло</w:t>
      </w:r>
      <w:r w:rsidR="00CC4AF5" w:rsidRPr="00244B9D">
        <w:rPr>
          <w:spacing w:val="-1"/>
        </w:rPr>
        <w:t>в</w:t>
      </w:r>
      <w:r w:rsidR="00CC4AF5" w:rsidRPr="00244B9D">
        <w:t xml:space="preserve"> </w:t>
      </w:r>
      <w:r>
        <w:t>Р</w:t>
      </w:r>
      <w:r w:rsidR="00CC4AF5" w:rsidRPr="00244B9D">
        <w:t>.</w:t>
      </w:r>
      <w:r>
        <w:t>А</w:t>
      </w:r>
      <w:r w:rsidR="00CC4AF5" w:rsidRPr="00244B9D">
        <w:t>.</w:t>
      </w:r>
      <w:r w:rsidR="00AA4786" w:rsidRPr="00AA4786">
        <w:t xml:space="preserve"> </w:t>
      </w:r>
      <w:r w:rsidR="00AA4786" w:rsidRPr="00AA4786">
        <w:rPr>
          <w:b w:val="0"/>
        </w:rPr>
        <w:t>(федеральное государственное бюджетное образовательное учреждение высшего образования «Тюменский индустриальный университет»)</w:t>
      </w:r>
      <w:r w:rsidR="00E218D9">
        <w:t>, Муратов К.Р.</w:t>
      </w:r>
      <w:r w:rsidR="00CC4AF5" w:rsidRPr="00244B9D">
        <w:rPr>
          <w:b w:val="0"/>
        </w:rPr>
        <w:t xml:space="preserve"> </w:t>
      </w:r>
      <w:r w:rsidR="00CC4AF5" w:rsidRPr="00244B9D">
        <w:rPr>
          <w:b w:val="0"/>
          <w:spacing w:val="-1"/>
        </w:rPr>
        <w:t>(</w:t>
      </w:r>
      <w:r w:rsidR="00AA4786" w:rsidRPr="00C826B4">
        <w:rPr>
          <w:b w:val="0"/>
          <w:spacing w:val="-1"/>
        </w:rPr>
        <w:t>ф</w:t>
      </w:r>
      <w:r w:rsidRPr="00C826B4">
        <w:rPr>
          <w:b w:val="0"/>
          <w:spacing w:val="-1"/>
        </w:rPr>
        <w:t>едеральное государственное бюджетное образовательное учреждение высшего образования «Тюменский индустриальный университет»</w:t>
      </w:r>
      <w:r>
        <w:rPr>
          <w:b w:val="0"/>
        </w:rPr>
        <w:t>)</w:t>
      </w:r>
    </w:p>
    <w:p w:rsidR="00516C98" w:rsidRPr="00244B9D" w:rsidRDefault="000E3913" w:rsidP="000E3913">
      <w:pPr>
        <w:pStyle w:val="ac"/>
      </w:pPr>
      <w:r w:rsidRPr="00244B9D">
        <w:t>Научный руководитель –</w:t>
      </w:r>
      <w:r w:rsidR="008338CF" w:rsidRPr="00244B9D">
        <w:t xml:space="preserve"> </w:t>
      </w:r>
      <w:r w:rsidR="00C826B4">
        <w:t>д.ф.-м.н.</w:t>
      </w:r>
      <w:r w:rsidR="004F51C0" w:rsidRPr="00244B9D">
        <w:t xml:space="preserve">, </w:t>
      </w:r>
      <w:r w:rsidR="00C826B4">
        <w:t>профессор</w:t>
      </w:r>
      <w:r w:rsidRPr="00244B9D">
        <w:t xml:space="preserve"> </w:t>
      </w:r>
      <w:r w:rsidR="00C826B4">
        <w:t>Новиков</w:t>
      </w:r>
      <w:r w:rsidR="008338CF" w:rsidRPr="00244B9D">
        <w:t xml:space="preserve"> </w:t>
      </w:r>
      <w:r w:rsidR="00C826B4">
        <w:t>В</w:t>
      </w:r>
      <w:r w:rsidR="008338CF" w:rsidRPr="00244B9D">
        <w:t>.</w:t>
      </w:r>
      <w:r w:rsidR="00C826B4">
        <w:t>Ф</w:t>
      </w:r>
      <w:r w:rsidR="008338CF" w:rsidRPr="00244B9D">
        <w:t>.</w:t>
      </w:r>
    </w:p>
    <w:p w:rsidR="000E3913" w:rsidRPr="00244B9D" w:rsidRDefault="00CC4AF5" w:rsidP="000E3913">
      <w:pPr>
        <w:pStyle w:val="ad"/>
      </w:pPr>
      <w:r w:rsidRPr="00244B9D">
        <w:rPr>
          <w:spacing w:val="-1"/>
        </w:rPr>
        <w:t>(</w:t>
      </w:r>
      <w:r w:rsidR="00C826B4" w:rsidRPr="00C826B4">
        <w:rPr>
          <w:spacing w:val="-1"/>
        </w:rPr>
        <w:t>федеральное государственное бюджетное образовательное учреждение высшего образования «Тюменский индустриальный университет»</w:t>
      </w:r>
      <w:r w:rsidRPr="00244B9D">
        <w:t>)</w:t>
      </w:r>
    </w:p>
    <w:p w:rsidR="00CC4AF5" w:rsidRPr="00244B9D" w:rsidRDefault="00CC4AF5" w:rsidP="000E3913">
      <w:pPr>
        <w:pStyle w:val="ad"/>
      </w:pPr>
    </w:p>
    <w:p w:rsidR="00062D73" w:rsidRPr="00244B9D" w:rsidRDefault="00E218D9" w:rsidP="003C1A9E">
      <w:pPr>
        <w:pStyle w:val="af"/>
        <w:rPr>
          <w:sz w:val="24"/>
        </w:rPr>
      </w:pPr>
      <w:r w:rsidRPr="00E218D9">
        <w:rPr>
          <w:sz w:val="24"/>
        </w:rPr>
        <w:t xml:space="preserve">В работе обсуждается возможность создания нового метода прогнозирования коррозионной активности сталей при помощи использования магнитных параметров. На примере коррозионных испытаний </w:t>
      </w:r>
      <w:proofErr w:type="spellStart"/>
      <w:r w:rsidRPr="00E218D9">
        <w:rPr>
          <w:sz w:val="24"/>
        </w:rPr>
        <w:t>термообработанных</w:t>
      </w:r>
      <w:proofErr w:type="spellEnd"/>
      <w:r w:rsidRPr="00E218D9">
        <w:rPr>
          <w:sz w:val="24"/>
        </w:rPr>
        <w:t xml:space="preserve"> образцах конструкционных сталей, предложено объяснение влияния термообработки на скорость коррозии. Оно основано на возникновении микрогальванических пар между фазовыми составляющими стали, которые в процессе термообработки претерпевают перераспределение и изменяют условия </w:t>
      </w:r>
      <w:r>
        <w:rPr>
          <w:sz w:val="24"/>
        </w:rPr>
        <w:t>протекания гальванических токов</w:t>
      </w:r>
      <w:r w:rsidR="003C3326">
        <w:rPr>
          <w:sz w:val="24"/>
        </w:rPr>
        <w:t>.</w:t>
      </w:r>
    </w:p>
    <w:p w:rsidR="00062D73" w:rsidRPr="00244B9D" w:rsidRDefault="00062D73" w:rsidP="003C1A9E">
      <w:pPr>
        <w:pStyle w:val="ad"/>
        <w:jc w:val="both"/>
      </w:pPr>
    </w:p>
    <w:p w:rsidR="00BF6C8E" w:rsidRPr="00244B9D" w:rsidRDefault="00BF6C8E" w:rsidP="00BF6C8E">
      <w:pPr>
        <w:jc w:val="both"/>
      </w:pPr>
      <w:r w:rsidRPr="00244B9D">
        <w:rPr>
          <w:b/>
        </w:rPr>
        <w:t>Введение.</w:t>
      </w:r>
      <w:r w:rsidRPr="00244B9D">
        <w:t xml:space="preserve"> </w:t>
      </w:r>
      <w:r w:rsidR="002738FD">
        <w:t xml:space="preserve">Эксплуатация </w:t>
      </w:r>
      <w:r w:rsidR="008A662E">
        <w:t>оборудования,</w:t>
      </w:r>
      <w:r w:rsidR="002738FD">
        <w:t xml:space="preserve"> </w:t>
      </w:r>
      <w:r w:rsidR="008A662E">
        <w:t xml:space="preserve">изготовленного из конструкционных сталей </w:t>
      </w:r>
      <w:r w:rsidR="002738FD">
        <w:t xml:space="preserve">на опасных производственных объектах в большинстве случаев </w:t>
      </w:r>
      <w:r w:rsidR="008A662E">
        <w:t>происходит</w:t>
      </w:r>
      <w:r w:rsidR="002738FD">
        <w:t xml:space="preserve"> </w:t>
      </w:r>
      <w:r w:rsidR="008A662E">
        <w:t>в</w:t>
      </w:r>
      <w:r w:rsidR="008A662E" w:rsidRPr="002738FD">
        <w:t xml:space="preserve"> агрессивны</w:t>
      </w:r>
      <w:r w:rsidR="008A662E">
        <w:t>х</w:t>
      </w:r>
      <w:r w:rsidR="008A662E" w:rsidRPr="002738FD">
        <w:t xml:space="preserve"> среда</w:t>
      </w:r>
      <w:r w:rsidR="008A662E">
        <w:t>х</w:t>
      </w:r>
      <w:r w:rsidR="008A662E" w:rsidRPr="002738FD">
        <w:t xml:space="preserve">, </w:t>
      </w:r>
      <w:r w:rsidR="002738FD" w:rsidRPr="002738FD">
        <w:t xml:space="preserve">которые </w:t>
      </w:r>
      <w:r w:rsidR="008A662E">
        <w:t xml:space="preserve">приводит к интенсификации процессов </w:t>
      </w:r>
      <w:r w:rsidR="002738FD" w:rsidRPr="002738FD">
        <w:t>коррозионн</w:t>
      </w:r>
      <w:r w:rsidR="008A662E">
        <w:t>ого</w:t>
      </w:r>
      <w:r w:rsidR="002738FD" w:rsidRPr="002738FD">
        <w:t xml:space="preserve"> разрушения име</w:t>
      </w:r>
      <w:r w:rsidR="008A662E">
        <w:t>ющих</w:t>
      </w:r>
      <w:r w:rsidR="002738FD" w:rsidRPr="002738FD">
        <w:t xml:space="preserve"> многосоставную природу. </w:t>
      </w:r>
      <w:proofErr w:type="spellStart"/>
      <w:r w:rsidR="002738FD" w:rsidRPr="002738FD">
        <w:t>Многосоставность</w:t>
      </w:r>
      <w:proofErr w:type="spellEnd"/>
      <w:r w:rsidR="002738FD" w:rsidRPr="002738FD">
        <w:t xml:space="preserve"> </w:t>
      </w:r>
      <w:r w:rsidR="008A662E">
        <w:t xml:space="preserve">данных </w:t>
      </w:r>
      <w:r w:rsidR="002738FD" w:rsidRPr="002738FD">
        <w:t xml:space="preserve">процессов до сих пор оставляет вопрос о том, какие </w:t>
      </w:r>
      <w:r w:rsidR="008A662E">
        <w:t xml:space="preserve">структурные </w:t>
      </w:r>
      <w:r w:rsidR="002738FD" w:rsidRPr="002738FD">
        <w:t>факторы в большей степени оказы</w:t>
      </w:r>
      <w:r w:rsidR="00E218D9">
        <w:t>вают влияние на данные процессы</w:t>
      </w:r>
      <w:r w:rsidR="002738FD" w:rsidRPr="002738FD">
        <w:t>.</w:t>
      </w:r>
      <w:r w:rsidR="00E218D9" w:rsidRPr="00E218D9">
        <w:t xml:space="preserve"> Особенностью процессов коррозионного разрушения является то, что они протекают на поверхнос</w:t>
      </w:r>
      <w:r w:rsidR="00E218D9">
        <w:t>ти металла крайне неравномерно, что связано с различным взаимодействием структурных составляющих и агрессивной среды</w:t>
      </w:r>
      <w:r w:rsidRPr="002738FD">
        <w:t>.</w:t>
      </w:r>
      <w:r w:rsidR="00E218D9" w:rsidRPr="00E218D9">
        <w:t xml:space="preserve"> </w:t>
      </w:r>
      <w:r w:rsidR="00E218D9">
        <w:t xml:space="preserve">Структурно-фазовый состав </w:t>
      </w:r>
      <w:r w:rsidR="00E218D9" w:rsidRPr="00E218D9">
        <w:t xml:space="preserve">обуславливает </w:t>
      </w:r>
      <w:r w:rsidR="00E218D9">
        <w:t xml:space="preserve">также и </w:t>
      </w:r>
      <w:r w:rsidR="00E218D9" w:rsidRPr="00E218D9">
        <w:t>магнитные свойства сталей и определяет связь магнитных характеристик сталей и их к</w:t>
      </w:r>
      <w:r w:rsidR="00E218D9">
        <w:t>оррозионной активности.</w:t>
      </w:r>
    </w:p>
    <w:p w:rsidR="00BF6C8E" w:rsidRDefault="00BF6C8E" w:rsidP="00BF6C8E">
      <w:pPr>
        <w:jc w:val="both"/>
      </w:pPr>
    </w:p>
    <w:p w:rsidR="00AA4786" w:rsidRPr="00244B9D" w:rsidRDefault="00AA4786" w:rsidP="00BF6C8E">
      <w:pPr>
        <w:jc w:val="both"/>
      </w:pPr>
    </w:p>
    <w:p w:rsidR="00BF6C8E" w:rsidRPr="00244B9D" w:rsidRDefault="00BF6C8E" w:rsidP="003B10EC">
      <w:pPr>
        <w:jc w:val="both"/>
      </w:pPr>
      <w:r w:rsidRPr="00244B9D">
        <w:rPr>
          <w:b/>
        </w:rPr>
        <w:t>Основная часть.</w:t>
      </w:r>
      <w:r w:rsidRPr="00244B9D">
        <w:t xml:space="preserve"> </w:t>
      </w:r>
      <w:r w:rsidR="00E218D9">
        <w:t xml:space="preserve">Исследования в работе проводились на конструкционных сталях </w:t>
      </w:r>
      <w:r w:rsidR="003C3326">
        <w:t xml:space="preserve">15ХСНД, 09Г2С и Ст3 в работе применялись: растровый электронный - для изучения структуры </w:t>
      </w:r>
      <w:proofErr w:type="spellStart"/>
      <w:r w:rsidR="00E218D9">
        <w:t>термообработанных</w:t>
      </w:r>
      <w:proofErr w:type="spellEnd"/>
      <w:r w:rsidR="00E218D9">
        <w:t xml:space="preserve"> образцов</w:t>
      </w:r>
      <w:r w:rsidR="003C3326">
        <w:t xml:space="preserve">; </w:t>
      </w:r>
      <w:r w:rsidR="00E218D9">
        <w:t xml:space="preserve">магнитный </w:t>
      </w:r>
      <w:proofErr w:type="spellStart"/>
      <w:r w:rsidR="00E218D9">
        <w:t>структуроскоп</w:t>
      </w:r>
      <w:proofErr w:type="spellEnd"/>
      <w:r w:rsidR="00E218D9">
        <w:t xml:space="preserve"> - для снятия магнитных параметров; лабораторные весы - для определения массы образцов до и после коррозионных испытаний; сушильный шкаф – для высушивания образцов перед взвешиванием</w:t>
      </w:r>
      <w:r w:rsidR="003C3326">
        <w:t xml:space="preserve">. </w:t>
      </w:r>
      <w:r w:rsidR="003B10EC">
        <w:t>Цель работы</w:t>
      </w:r>
      <w:r w:rsidR="003C3326">
        <w:t xml:space="preserve"> состояла в</w:t>
      </w:r>
      <w:r w:rsidR="003B10EC">
        <w:t xml:space="preserve"> </w:t>
      </w:r>
      <w:r w:rsidR="003C3326">
        <w:t>определении</w:t>
      </w:r>
      <w:r w:rsidR="003B10EC">
        <w:t xml:space="preserve"> возможност</w:t>
      </w:r>
      <w:r w:rsidR="003C3326">
        <w:t>и</w:t>
      </w:r>
      <w:r w:rsidR="003B10EC">
        <w:t xml:space="preserve"> применения </w:t>
      </w:r>
      <w:r w:rsidR="00E218D9">
        <w:t>магнитных свойств стали</w:t>
      </w:r>
      <w:r w:rsidR="003B10EC">
        <w:t xml:space="preserve"> в качестве диагностического параметра для определения скорости коррозионного ра</w:t>
      </w:r>
      <w:r w:rsidR="003C3326">
        <w:t>зрушения конструкционной стали</w:t>
      </w:r>
      <w:r w:rsidRPr="00244B9D">
        <w:t>.</w:t>
      </w:r>
    </w:p>
    <w:p w:rsidR="00BF6C8E" w:rsidRDefault="00BF6C8E" w:rsidP="00BF6C8E">
      <w:pPr>
        <w:jc w:val="both"/>
      </w:pPr>
    </w:p>
    <w:p w:rsidR="00AA4786" w:rsidRPr="00244B9D" w:rsidRDefault="00AA4786" w:rsidP="00BF6C8E">
      <w:pPr>
        <w:jc w:val="both"/>
      </w:pPr>
    </w:p>
    <w:p w:rsidR="00BF6C8E" w:rsidRPr="00244B9D" w:rsidRDefault="00BF6C8E" w:rsidP="00BF6C8E">
      <w:pPr>
        <w:jc w:val="both"/>
      </w:pPr>
      <w:r w:rsidRPr="00244B9D">
        <w:rPr>
          <w:b/>
        </w:rPr>
        <w:t>Выводы.</w:t>
      </w:r>
      <w:r w:rsidRPr="00244B9D">
        <w:t xml:space="preserve"> </w:t>
      </w:r>
      <w:r w:rsidR="008A662E" w:rsidRPr="008A662E">
        <w:t xml:space="preserve">Установлено, что для скорости коррозии конструкционных сталей и </w:t>
      </w:r>
      <w:r w:rsidR="00E218D9">
        <w:t xml:space="preserve">магнитных </w:t>
      </w:r>
      <w:proofErr w:type="spellStart"/>
      <w:r w:rsidR="00E218D9">
        <w:t>прааметров</w:t>
      </w:r>
      <w:proofErr w:type="spellEnd"/>
      <w:r w:rsidR="008A662E" w:rsidRPr="008A662E">
        <w:t xml:space="preserve"> наблюдается единая удовлетворительная корреляционная зависимость, которая может быть использована для предсказания коррозионно-опасных состояний конструкций. Замечено, что выпадение некоторых значений из общей регрессионной кривой могут быть связаны с процессами уменьшения искажений в кристаллические решетки стали при определенной термической обработке. Выраженность этих процессов для рассматриваемых сталей может быть различной из-за наличия в их составе различного количества легирующих элементов. </w:t>
      </w:r>
    </w:p>
    <w:p w:rsidR="00BF6C8E" w:rsidRPr="00244B9D" w:rsidRDefault="00BF6C8E" w:rsidP="00BF6C8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499"/>
      </w:tblGrid>
      <w:tr w:rsidR="00BF6C8E" w:rsidRPr="00244B9D" w:rsidTr="00BF6C8E">
        <w:tc>
          <w:tcPr>
            <w:tcW w:w="5070" w:type="dxa"/>
            <w:shd w:val="clear" w:color="auto" w:fill="auto"/>
          </w:tcPr>
          <w:p w:rsidR="00BF6C8E" w:rsidRPr="00244B9D" w:rsidRDefault="00C826B4" w:rsidP="00C826B4">
            <w:pPr>
              <w:jc w:val="both"/>
            </w:pPr>
            <w:r>
              <w:rPr>
                <w:spacing w:val="-1"/>
              </w:rPr>
              <w:t>Сокол</w:t>
            </w:r>
            <w:r w:rsidR="00BF6C8E" w:rsidRPr="00244B9D">
              <w:rPr>
                <w:spacing w:val="-1"/>
              </w:rPr>
              <w:t>ов</w:t>
            </w:r>
            <w:r w:rsidR="00BF6C8E" w:rsidRPr="00244B9D">
              <w:t xml:space="preserve"> </w:t>
            </w:r>
            <w:r>
              <w:t>Р</w:t>
            </w:r>
            <w:r w:rsidR="00BF6C8E" w:rsidRPr="00244B9D">
              <w:t>.</w:t>
            </w:r>
            <w:r>
              <w:t>А</w:t>
            </w:r>
            <w:r w:rsidR="00BF6C8E" w:rsidRPr="00244B9D">
              <w:t>. (автор)</w:t>
            </w:r>
          </w:p>
        </w:tc>
        <w:tc>
          <w:tcPr>
            <w:tcW w:w="1499" w:type="dxa"/>
            <w:shd w:val="clear" w:color="auto" w:fill="auto"/>
          </w:tcPr>
          <w:p w:rsidR="00BF6C8E" w:rsidRPr="00244B9D" w:rsidRDefault="00BF6C8E" w:rsidP="00BF6C8E">
            <w:pPr>
              <w:jc w:val="both"/>
            </w:pPr>
          </w:p>
        </w:tc>
      </w:tr>
      <w:tr w:rsidR="00BF6C8E" w:rsidRPr="00244B9D" w:rsidTr="00BF6C8E">
        <w:tc>
          <w:tcPr>
            <w:tcW w:w="5070" w:type="dxa"/>
            <w:shd w:val="clear" w:color="auto" w:fill="auto"/>
          </w:tcPr>
          <w:p w:rsidR="00E218D9" w:rsidRPr="00244B9D" w:rsidRDefault="00E218D9" w:rsidP="00BF6C8E">
            <w:pPr>
              <w:jc w:val="both"/>
            </w:pPr>
            <w:r>
              <w:t>Муратов К.Р. (автор)</w:t>
            </w:r>
          </w:p>
        </w:tc>
        <w:tc>
          <w:tcPr>
            <w:tcW w:w="1499" w:type="dxa"/>
            <w:shd w:val="clear" w:color="auto" w:fill="auto"/>
          </w:tcPr>
          <w:p w:rsidR="00E218D9" w:rsidRPr="00244B9D" w:rsidRDefault="00E218D9" w:rsidP="00BF6C8E">
            <w:pPr>
              <w:jc w:val="both"/>
            </w:pPr>
          </w:p>
        </w:tc>
      </w:tr>
      <w:tr w:rsidR="00BF6C8E" w:rsidRPr="00244B9D" w:rsidTr="00BF6C8E">
        <w:tc>
          <w:tcPr>
            <w:tcW w:w="5070" w:type="dxa"/>
            <w:shd w:val="clear" w:color="auto" w:fill="auto"/>
          </w:tcPr>
          <w:p w:rsidR="00BF6C8E" w:rsidRPr="00244B9D" w:rsidRDefault="00C826B4" w:rsidP="00C826B4">
            <w:pPr>
              <w:jc w:val="both"/>
            </w:pPr>
            <w:r>
              <w:t>Новиков</w:t>
            </w:r>
            <w:r w:rsidR="00BF6C8E" w:rsidRPr="00244B9D">
              <w:t xml:space="preserve"> </w:t>
            </w:r>
            <w:r>
              <w:t>В</w:t>
            </w:r>
            <w:r w:rsidR="00BF6C8E" w:rsidRPr="00244B9D">
              <w:t>.</w:t>
            </w:r>
            <w:r>
              <w:t>Ф</w:t>
            </w:r>
            <w:r w:rsidR="00BF6C8E" w:rsidRPr="00244B9D">
              <w:t>. (научный руководитель)</w:t>
            </w:r>
          </w:p>
        </w:tc>
        <w:tc>
          <w:tcPr>
            <w:tcW w:w="1499" w:type="dxa"/>
            <w:shd w:val="clear" w:color="auto" w:fill="auto"/>
          </w:tcPr>
          <w:p w:rsidR="00BF6C8E" w:rsidRPr="00244B9D" w:rsidRDefault="00BF6C8E" w:rsidP="00BF6C8E">
            <w:pPr>
              <w:jc w:val="both"/>
            </w:pPr>
          </w:p>
        </w:tc>
      </w:tr>
    </w:tbl>
    <w:p w:rsidR="00BF6C8E" w:rsidRPr="00244B9D" w:rsidRDefault="00BF6C8E" w:rsidP="00BF6C8E">
      <w:pPr>
        <w:jc w:val="both"/>
      </w:pPr>
      <w:bookmarkStart w:id="0" w:name="_GoBack"/>
      <w:bookmarkEnd w:id="0"/>
    </w:p>
    <w:sectPr w:rsidR="00BF6C8E" w:rsidRPr="00244B9D" w:rsidSect="002D1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711799"/>
    <w:multiLevelType w:val="multilevel"/>
    <w:tmpl w:val="7A1C09D6"/>
    <w:numStyleLink w:val="11"/>
  </w:abstractNum>
  <w:abstractNum w:abstractNumId="13" w15:restartNumberingAfterBreak="0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A56C9"/>
    <w:multiLevelType w:val="multilevel"/>
    <w:tmpl w:val="3B5A4D36"/>
    <w:numStyleLink w:val="a1"/>
  </w:abstractNum>
  <w:abstractNum w:abstractNumId="19" w15:restartNumberingAfterBreak="0">
    <w:nsid w:val="437F22BD"/>
    <w:multiLevelType w:val="multilevel"/>
    <w:tmpl w:val="7A1C09D6"/>
    <w:numStyleLink w:val="11"/>
  </w:abstractNum>
  <w:abstractNum w:abstractNumId="20" w15:restartNumberingAfterBreak="0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9371E"/>
    <w:multiLevelType w:val="multilevel"/>
    <w:tmpl w:val="7A1C09D6"/>
    <w:numStyleLink w:val="11"/>
  </w:abstractNum>
  <w:abstractNum w:abstractNumId="22" w15:restartNumberingAfterBreak="0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FF057F1"/>
    <w:multiLevelType w:val="multilevel"/>
    <w:tmpl w:val="7A1C09D6"/>
    <w:numStyleLink w:val="11"/>
  </w:abstractNum>
  <w:abstractNum w:abstractNumId="24" w15:restartNumberingAfterBreak="0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854A7"/>
    <w:multiLevelType w:val="multilevel"/>
    <w:tmpl w:val="3B5A4D36"/>
    <w:numStyleLink w:val="a1"/>
  </w:abstractNum>
  <w:abstractNum w:abstractNumId="26" w15:restartNumberingAfterBreak="0">
    <w:nsid w:val="704C5889"/>
    <w:multiLevelType w:val="multilevel"/>
    <w:tmpl w:val="3B5A4D36"/>
    <w:numStyleLink w:val="a1"/>
  </w:abstractNum>
  <w:abstractNum w:abstractNumId="27" w15:restartNumberingAfterBreak="0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24"/>
  </w:num>
  <w:num w:numId="17">
    <w:abstractNumId w:val="24"/>
  </w:num>
  <w:num w:numId="18">
    <w:abstractNumId w:val="24"/>
  </w:num>
  <w:num w:numId="19">
    <w:abstractNumId w:val="24"/>
    <w:lvlOverride w:ilvl="0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24"/>
  </w:num>
  <w:num w:numId="23">
    <w:abstractNumId w:val="24"/>
    <w:lvlOverride w:ilvl="0">
      <w:startOverride w:val="1"/>
    </w:lvlOverride>
  </w:num>
  <w:num w:numId="24">
    <w:abstractNumId w:val="24"/>
  </w:num>
  <w:num w:numId="25">
    <w:abstractNumId w:val="17"/>
  </w:num>
  <w:num w:numId="26">
    <w:abstractNumId w:val="22"/>
  </w:num>
  <w:num w:numId="27">
    <w:abstractNumId w:val="21"/>
  </w:num>
  <w:num w:numId="28">
    <w:abstractNumId w:val="16"/>
  </w:num>
  <w:num w:numId="29">
    <w:abstractNumId w:val="19"/>
  </w:num>
  <w:num w:numId="30">
    <w:abstractNumId w:val="12"/>
  </w:num>
  <w:num w:numId="31">
    <w:abstractNumId w:val="10"/>
  </w:num>
  <w:num w:numId="32">
    <w:abstractNumId w:val="26"/>
  </w:num>
  <w:num w:numId="33">
    <w:abstractNumId w:val="18"/>
  </w:num>
  <w:num w:numId="34">
    <w:abstractNumId w:val="25"/>
  </w:num>
  <w:num w:numId="35">
    <w:abstractNumId w:val="27"/>
  </w:num>
  <w:num w:numId="36">
    <w:abstractNumId w:val="14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10158"/>
    <w:rsid w:val="00062D73"/>
    <w:rsid w:val="00070AEE"/>
    <w:rsid w:val="00083333"/>
    <w:rsid w:val="000A2872"/>
    <w:rsid w:val="000D4A19"/>
    <w:rsid w:val="000E3913"/>
    <w:rsid w:val="00196A98"/>
    <w:rsid w:val="001B3B2D"/>
    <w:rsid w:val="001E0D40"/>
    <w:rsid w:val="0023190A"/>
    <w:rsid w:val="00244B9D"/>
    <w:rsid w:val="00254DE8"/>
    <w:rsid w:val="00263BF4"/>
    <w:rsid w:val="002738FD"/>
    <w:rsid w:val="002D128B"/>
    <w:rsid w:val="002D12F8"/>
    <w:rsid w:val="00315F88"/>
    <w:rsid w:val="00361158"/>
    <w:rsid w:val="003B10EC"/>
    <w:rsid w:val="003B25C0"/>
    <w:rsid w:val="003C1A9E"/>
    <w:rsid w:val="003C3326"/>
    <w:rsid w:val="003F1538"/>
    <w:rsid w:val="00444832"/>
    <w:rsid w:val="0049417E"/>
    <w:rsid w:val="00495699"/>
    <w:rsid w:val="004A11C5"/>
    <w:rsid w:val="004B252E"/>
    <w:rsid w:val="004D26D2"/>
    <w:rsid w:val="004F51C0"/>
    <w:rsid w:val="00516C98"/>
    <w:rsid w:val="0053027A"/>
    <w:rsid w:val="00565052"/>
    <w:rsid w:val="00621C3E"/>
    <w:rsid w:val="0067151E"/>
    <w:rsid w:val="0072161D"/>
    <w:rsid w:val="00754606"/>
    <w:rsid w:val="0077106B"/>
    <w:rsid w:val="008016F4"/>
    <w:rsid w:val="008338CF"/>
    <w:rsid w:val="008A2EFA"/>
    <w:rsid w:val="008A662E"/>
    <w:rsid w:val="008C3461"/>
    <w:rsid w:val="008E2F4E"/>
    <w:rsid w:val="008F1E3E"/>
    <w:rsid w:val="00931F85"/>
    <w:rsid w:val="00992269"/>
    <w:rsid w:val="009C58C6"/>
    <w:rsid w:val="00A569CF"/>
    <w:rsid w:val="00AA4786"/>
    <w:rsid w:val="00AE657D"/>
    <w:rsid w:val="00AF11D9"/>
    <w:rsid w:val="00BF6C8E"/>
    <w:rsid w:val="00C172F8"/>
    <w:rsid w:val="00C4267C"/>
    <w:rsid w:val="00C81CF8"/>
    <w:rsid w:val="00C826B4"/>
    <w:rsid w:val="00CC4AF5"/>
    <w:rsid w:val="00D40471"/>
    <w:rsid w:val="00D4494B"/>
    <w:rsid w:val="00D55BA9"/>
    <w:rsid w:val="00D773A4"/>
    <w:rsid w:val="00D85BE4"/>
    <w:rsid w:val="00E218D9"/>
    <w:rsid w:val="00EA6D56"/>
    <w:rsid w:val="00EA7722"/>
    <w:rsid w:val="00EB1A02"/>
    <w:rsid w:val="00EF7BAC"/>
    <w:rsid w:val="00F604D4"/>
    <w:rsid w:val="00FA46FE"/>
    <w:rsid w:val="00FC6F0D"/>
    <w:rsid w:val="00FE190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CC10"/>
  <w15:docId w15:val="{1F50DDEC-A853-4B1B-A8B9-E3AE722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6"/>
    <w:uiPriority w:val="99"/>
    <w:rsid w:val="0075460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34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4701-731A-4292-97D0-03B97FBA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</Template>
  <TotalTime>40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User</cp:lastModifiedBy>
  <cp:revision>7</cp:revision>
  <cp:lastPrinted>2021-02-28T15:14:00Z</cp:lastPrinted>
  <dcterms:created xsi:type="dcterms:W3CDTF">2021-02-28T14:47:00Z</dcterms:created>
  <dcterms:modified xsi:type="dcterms:W3CDTF">2022-03-14T03:19:00Z</dcterms:modified>
</cp:coreProperties>
</file>